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D887" w14:textId="6B1D5B84" w:rsidR="004B3341" w:rsidRPr="004B3341" w:rsidRDefault="00232E76" w:rsidP="004B3341">
      <w:pPr>
        <w:spacing w:after="240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AC</w:t>
      </w:r>
      <w:r w:rsidR="004B3341"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SBE - La Place santé</w:t>
      </w:r>
      <w:r w:rsidR="004B3341"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br/>
        <w:t>Première réunion du conseil coopératif</w:t>
      </w:r>
    </w:p>
    <w:p w14:paraId="38032D8B" w14:textId="77777777" w:rsidR="004B3341" w:rsidRDefault="004B3341" w:rsidP="004B3341">
      <w:pPr>
        <w:spacing w:after="240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14:paraId="5829CAB8" w14:textId="25066DC9" w:rsidR="004B3341" w:rsidRPr="004B3341" w:rsidRDefault="004B3341" w:rsidP="004B3341">
      <w:pPr>
        <w:spacing w:after="240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</w:pPr>
      <w:r w:rsidRPr="004B3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 xml:space="preserve">NB : ceci est une version rewritée du compte rendu de la réunion du 13 janvier 2023. 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Certains éléments ont été ajoutés postérieurement à la réunion.</w:t>
      </w:r>
    </w:p>
    <w:p w14:paraId="48E06267" w14:textId="6DF91F95" w:rsidR="004B3341" w:rsidRDefault="004B3341" w:rsidP="004B3341">
      <w:pPr>
        <w:spacing w:after="240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</w:pPr>
      <w:r w:rsidRPr="004B3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 xml:space="preserve">La forme ne préjuge pas de la forme définitive que prendront les </w:t>
      </w:r>
      <w:proofErr w:type="spellStart"/>
      <w:r w:rsidRPr="004B3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compte-rendus</w:t>
      </w:r>
      <w:proofErr w:type="spellEnd"/>
      <w:r w:rsidRPr="004B3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 xml:space="preserve"> du conseil coopératif qui ont vocation à être diffusés à tous les </w:t>
      </w:r>
      <w:r w:rsidR="006301B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coopérateur</w:t>
      </w:r>
      <w:r w:rsidRPr="004B33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s.</w:t>
      </w:r>
    </w:p>
    <w:p w14:paraId="093D8341" w14:textId="441A0934" w:rsidR="00232E76" w:rsidRPr="004B3341" w:rsidRDefault="00232E76" w:rsidP="004B3341">
      <w:pPr>
        <w:spacing w:after="240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Le vocabulaire est également à stabiliser.</w:t>
      </w:r>
    </w:p>
    <w:p w14:paraId="60DB7EB8" w14:textId="6CF6EE88" w:rsidR="004B3341" w:rsidRPr="004B3341" w:rsidRDefault="004B3341" w:rsidP="004B3341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Présent.e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s</w:t>
      </w:r>
      <w:r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: </w:t>
      </w:r>
    </w:p>
    <w:p w14:paraId="5F994437" w14:textId="77777777" w:rsidR="004B3341" w:rsidRPr="004B3341" w:rsidRDefault="004B3341" w:rsidP="004B3341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Aurore, Saida, Catherine, </w:t>
      </w:r>
      <w:proofErr w:type="spell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Asta</w:t>
      </w:r>
      <w:proofErr w:type="spell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Mélia, Charlotte, Julie, Pierre Denis, Laure, Maxime, Arnaud, </w:t>
      </w:r>
    </w:p>
    <w:p w14:paraId="15DAD6FD" w14:textId="77777777" w:rsidR="004B3341" w:rsidRPr="004B3341" w:rsidRDefault="004B3341" w:rsidP="004B3341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Excusé : 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Marc </w:t>
      </w:r>
    </w:p>
    <w:p w14:paraId="077655B2" w14:textId="77777777" w:rsidR="004B3341" w:rsidRPr="004B3341" w:rsidRDefault="004B3341" w:rsidP="004B3341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4B3341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16E67056" w14:textId="597CD60A" w:rsidR="004B3341" w:rsidRPr="004B3341" w:rsidRDefault="004B3341" w:rsidP="004B3341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Fonctionnement </w:t>
      </w:r>
      <w:r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du conseil coopératif </w:t>
      </w:r>
    </w:p>
    <w:p w14:paraId="742FF4E9" w14:textId="24B8ED83" w:rsidR="004B3341" w:rsidRDefault="004B3341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L’ordre du jour sera diffusé en principe à l’avance. Les membres du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conseil coopératif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peuvent ajouter des points à l’ordre du jour, ainsi que tous les associés de la SCIC.</w:t>
      </w:r>
    </w:p>
    <w:p w14:paraId="63BE53FF" w14:textId="458357ED" w:rsidR="004B3341" w:rsidRDefault="004B3341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Les réunions auront lieu sous forme hybride, présentiel-distanciel, en pr</w:t>
      </w:r>
      <w:r w:rsidR="00CE698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ivi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légiant le premier mode.</w:t>
      </w:r>
      <w:r w:rsidR="00CE698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L’objectif est de trouver un équilibre entre les différentes expériences ou profils des membres du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conseil coopératif</w:t>
      </w:r>
      <w:r w:rsidR="00CE698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et de permettre à chacun de s’exprimer, en mettant en place un fonctionnement où tout le monde 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est </w:t>
      </w:r>
      <w:r w:rsidR="00CE698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à l’aise.</w:t>
      </w:r>
    </w:p>
    <w:p w14:paraId="05FF49CD" w14:textId="5A91F536" w:rsidR="00CE6984" w:rsidRDefault="00CE6984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Les comptes-rendus ne chercheront pas à être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exhaustifs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et seront plutôt du type relevé de décision.</w:t>
      </w:r>
    </w:p>
    <w:p w14:paraId="2C78FCF3" w14:textId="714A09C3" w:rsidR="00CE6984" w:rsidRDefault="00CE6984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Un tableau sera mis en ligne pour 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partager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les coordonnées des membres du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conseil coopératif.</w:t>
      </w:r>
    </w:p>
    <w:p w14:paraId="78763649" w14:textId="74D3898B" w:rsidR="004B3341" w:rsidRPr="004B3341" w:rsidRDefault="00CE6984" w:rsidP="00CE6984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CE6984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A </w:t>
      </w:r>
      <w:r w:rsidR="004B3341"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quoi sert le conseil coopératif : </w:t>
      </w:r>
    </w:p>
    <w:p w14:paraId="44A5009B" w14:textId="11D38ED3" w:rsidR="00B24405" w:rsidRDefault="00CE6984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La Place Santé était une association dont le fonctionnement était assuré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outre par sa directrice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par le bureau, qui s’appuyait sur le conseil d’administration. Dans la SCIC, il y a un responsable de l’exécutif, qui est le président</w:t>
      </w:r>
      <w:r w:rsidR="00B2440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et un organe qui prend les grandes décisions, qui est l’assemblée générale. Le Conseil 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coopératif</w:t>
      </w:r>
      <w:r w:rsidR="00B2440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est là pour incarner la communauté des coopérateurs et n’a </w:t>
      </w:r>
      <w:r w:rsidR="004B3341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pas de rôle décisionnel</w:t>
      </w:r>
      <w:r w:rsidR="00B2440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 En revanche, il joue un rôle de conseil et de propositions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pour faire vivre la communauté</w:t>
      </w:r>
      <w:r w:rsidR="00B2440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.  Il 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crée donc du</w:t>
      </w:r>
      <w:r w:rsidR="00B2440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lien avec les 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coopérateurs</w:t>
      </w:r>
      <w:r w:rsidR="004B3341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</w:t>
      </w:r>
      <w:r w:rsidR="00B2440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et les différents collèges.</w:t>
      </w:r>
    </w:p>
    <w:p w14:paraId="6A0D7C70" w14:textId="7C1AF024" w:rsidR="004B3341" w:rsidRDefault="00B24405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 ce titre, il </w:t>
      </w:r>
      <w:r w:rsidR="0031069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est important de préciser que les membres du conseil consultatif ne sont pas représentants d’un collège, au sens où ils n’ont pas été élus par un collège et n’ont pas à demander l’avis de celui-ci avant de prendre position au sein du conseil consultatif (il en sera autrement pour les votes en assemblée générale, qui ont lieu par collèges).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31069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Par exemple les membres du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conseil coopératif </w:t>
      </w:r>
      <w:r w:rsidR="0031069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qui sont salariés ne s’expriment pas au nom du personnel de la SCIC mais à titre personnel. De même pour les membres du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conseil coopératif </w:t>
      </w:r>
      <w:r w:rsidR="0031069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faisant partie des soutiens militants et a fortiori pour ceux faisant partie du collège des habitants. </w:t>
      </w:r>
    </w:p>
    <w:p w14:paraId="103277A2" w14:textId="11626E2A" w:rsidR="00E71991" w:rsidRPr="004B3341" w:rsidRDefault="00310698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lastRenderedPageBreak/>
        <w:t>Cette position particulière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pose deux questions qui sont liées : que signifie faire vivre la communauté, et comment faire circuler l’information, jusqu’aux habitants parfois non francophones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?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Il faut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accepter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que les réponses ne so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ie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nt pas simples et avancer en marchant.</w:t>
      </w:r>
    </w:p>
    <w:p w14:paraId="1AC523AE" w14:textId="76A2DA5D" w:rsidR="004B3341" w:rsidRDefault="00B23819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Le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conseil coopératif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ne pourra pas non plus entrer dans le détail de toutes les questions : 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un fonctionnement en sous-groupes peut être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utile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pour se répartir les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sujets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à traiter</w:t>
      </w:r>
      <w:r w:rsidR="00E7199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62D49D92" w14:textId="78F1E3B6" w:rsidR="00E71991" w:rsidRPr="004B3341" w:rsidRDefault="00E71991" w:rsidP="004B3341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Sont envisagés lors de cette première réunion des groupes de travail sur la communication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le suivi des expérimentations, et l</w:t>
      </w:r>
      <w:r w:rsidR="00F67EE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es relais et personnes ressources du quartier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(voir ci-après)</w:t>
      </w:r>
      <w:r w:rsidR="00F67EE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691C9136" w14:textId="2318A369" w:rsidR="004B3341" w:rsidRPr="004B3341" w:rsidRDefault="00F67EE3" w:rsidP="00F67EE3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Création d’une </w:t>
      </w:r>
      <w:r w:rsidR="004B3341"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Commission administrative de transition </w:t>
      </w:r>
    </w:p>
    <w:p w14:paraId="07FBABDF" w14:textId="06F1C59F" w:rsidR="004B3341" w:rsidRPr="004B3341" w:rsidRDefault="00F67EE3" w:rsidP="004B3341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Dans l’attente de l’arrivée du directeur-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rice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il est nécessaire de mettre en place un fonctionnement en mode transitoire. </w:t>
      </w:r>
    </w:p>
    <w:p w14:paraId="5CFD4906" w14:textId="07DE2C66" w:rsidR="004B3341" w:rsidRPr="004B3341" w:rsidRDefault="00F67EE3" w:rsidP="004B3341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Outre 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la réunion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d’équipe du vendredi matin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et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la réunion de service du lundi matin, qui associe</w:t>
      </w:r>
      <w:r w:rsidR="004B3341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: </w:t>
      </w:r>
    </w:p>
    <w:p w14:paraId="76ADD02D" w14:textId="62905DC9" w:rsidR="004B3341" w:rsidRPr="004B3341" w:rsidRDefault="004B3341" w:rsidP="004B3341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adjoint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F67EE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à la 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direction : Sacha </w:t>
      </w:r>
    </w:p>
    <w:p w14:paraId="05185659" w14:textId="4AE282E5" w:rsidR="004B3341" w:rsidRPr="004B3341" w:rsidRDefault="004B3341" w:rsidP="004B3341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coordo</w:t>
      </w:r>
      <w:r w:rsidR="00F67EE3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nnateur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médical Maxime</w:t>
      </w:r>
    </w:p>
    <w:p w14:paraId="11B53B86" w14:textId="783CF552" w:rsidR="004B3341" w:rsidRPr="004B3341" w:rsidRDefault="004B3341" w:rsidP="004B3341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responsable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a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cc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ueil : Mélia</w:t>
      </w:r>
    </w:p>
    <w:p w14:paraId="70B93714" w14:textId="715A0497" w:rsidR="004B3341" w:rsidRPr="004B3341" w:rsidRDefault="004B3341" w:rsidP="004B3341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médiatrice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à tour de rôle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</w:t>
      </w:r>
    </w:p>
    <w:p w14:paraId="68B18E5B" w14:textId="34838A8A" w:rsidR="00D43ACB" w:rsidRDefault="00F67EE3" w:rsidP="00D43ACB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une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4B3341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commission administrative de transition </w:t>
      </w:r>
      <w:r w:rsidR="00D43AC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est créée pour consolider l’activité</w:t>
      </w:r>
      <w:r w:rsidR="00D43ACB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r w:rsidR="00D43AC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Elle </w:t>
      </w:r>
      <w:r w:rsidR="00D43ACB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</w:p>
    <w:p w14:paraId="158AF978" w14:textId="482957B9" w:rsidR="004B3341" w:rsidRPr="004B3341" w:rsidRDefault="00F67EE3" w:rsidP="00F67EE3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réuni</w:t>
      </w:r>
      <w:r w:rsidR="00D43AC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ra</w:t>
      </w:r>
      <w:proofErr w:type="gramEnd"/>
      <w:r w:rsidR="00D43AC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: </w:t>
      </w:r>
      <w:r w:rsidR="004B3341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</w:p>
    <w:p w14:paraId="0F911F0D" w14:textId="77777777" w:rsidR="004B3341" w:rsidRPr="004B3341" w:rsidRDefault="004B3341" w:rsidP="004B3341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Arnaud</w:t>
      </w:r>
    </w:p>
    <w:p w14:paraId="4D6100E0" w14:textId="77777777" w:rsidR="004B3341" w:rsidRPr="004B3341" w:rsidRDefault="004B3341" w:rsidP="004B3341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Sacha </w:t>
      </w:r>
    </w:p>
    <w:p w14:paraId="1D6B7256" w14:textId="77777777" w:rsidR="004B3341" w:rsidRPr="004B3341" w:rsidRDefault="004B3341" w:rsidP="004B3341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Maxime</w:t>
      </w:r>
    </w:p>
    <w:p w14:paraId="12617F76" w14:textId="442EBDF5" w:rsidR="00F67EE3" w:rsidRDefault="004B3341" w:rsidP="004B3341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Patricia pendant la période de transition (a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cc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ompagne sur les recrutements en cours, et a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cc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ompagne Sacha)</w:t>
      </w:r>
    </w:p>
    <w:p w14:paraId="11E85F4E" w14:textId="60A02056" w:rsidR="00D43ACB" w:rsidRDefault="00F67EE3" w:rsidP="004B3341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Pierre-Denis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r w:rsidR="00D43ACB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 </w:t>
      </w:r>
    </w:p>
    <w:p w14:paraId="184DD181" w14:textId="77777777" w:rsidR="00D43ACB" w:rsidRDefault="00D43ACB" w:rsidP="00D43ACB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6F6F115A" w14:textId="258BD2D2" w:rsidR="00D43ACB" w:rsidRPr="004B3341" w:rsidRDefault="00D43ACB" w:rsidP="00D43ACB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L’ancien bureau et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Emilie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restent disponibles en tant que de besoin, et Arnaud sera un peu plus présent en attendant l’arrivée du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directeur-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rice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388BD42A" w14:textId="6034B2A9" w:rsidR="00D43ACB" w:rsidRDefault="00D43ACB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Les recrutements et en particulier celui de la nouvelle direction constituent le dossier prioritaire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la nouvelle commission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 Il n’y a pas aujourd’hui de difficulté de trésorerie sachant que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sur la question du financement de la SCIC, la bascule dans le droit commun après les expérimentations est évidemment cruciale.</w:t>
      </w:r>
    </w:p>
    <w:p w14:paraId="229F1A3F" w14:textId="011DB4A2" w:rsidR="00D43ACB" w:rsidRDefault="00D43ACB" w:rsidP="00D43ACB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Pour le poste de </w:t>
      </w:r>
      <w:r w:rsidR="004B3341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direction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lusieurs CV ont été reçus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et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le recrutement est en bonne voie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B2381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eux entretiens ont déjà eu lieu avec une bonne candidate.</w:t>
      </w:r>
    </w:p>
    <w:p w14:paraId="4F49FDDC" w14:textId="41951BB3" w:rsidR="004B3341" w:rsidRPr="004B3341" w:rsidRDefault="00D43ACB" w:rsidP="00C05E67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Pour l’a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</w:t>
      </w:r>
      <w:r w:rsidR="00B2006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ueil, </w:t>
      </w:r>
      <w:r w:rsidR="004B3341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Mélia et Patricia</w:t>
      </w:r>
      <w:r w:rsidR="00C05E67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ont la charge des recrutements à venir.</w:t>
      </w:r>
    </w:p>
    <w:p w14:paraId="649CC71F" w14:textId="77777777" w:rsidR="004B3341" w:rsidRPr="004B3341" w:rsidRDefault="004B3341" w:rsidP="004B3341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AFDCC86" w14:textId="517EE4CD" w:rsidR="004B3341" w:rsidRDefault="00C05E67" w:rsidP="00C05E67">
      <w:pPr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C05E67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Groupes de travail à lancer</w:t>
      </w:r>
      <w:r w:rsidRPr="00C05E6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4B3341" w:rsidRPr="004B3341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br/>
      </w:r>
    </w:p>
    <w:p w14:paraId="689FCFF3" w14:textId="556F98AA" w:rsidR="006301BC" w:rsidRPr="004B3341" w:rsidRDefault="006301BC" w:rsidP="006301BC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Participants au groupe Suivi des 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expérimentations :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harlotte,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urore,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aure,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axime,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ierre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-D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enis </w:t>
      </w:r>
    </w:p>
    <w:p w14:paraId="0C1C6365" w14:textId="1054725B" w:rsidR="006301BC" w:rsidRPr="00B2006E" w:rsidRDefault="00232E76" w:rsidP="001A0B57">
      <w:pPr>
        <w:numPr>
          <w:ilvl w:val="0"/>
          <w:numId w:val="15"/>
        </w:numPr>
        <w:spacing w:after="24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Etat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des lieux</w:t>
      </w:r>
      <w:r w:rsidR="006301BC" w:rsidRPr="006301B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des ressources du quartier</w:t>
      </w:r>
      <w:r w:rsidR="006301BC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: </w:t>
      </w:r>
      <w:proofErr w:type="spellStart"/>
      <w:r w:rsidR="006301BC" w:rsidRPr="006301B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</w:t>
      </w:r>
      <w:r w:rsidR="006301BC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sta</w:t>
      </w:r>
      <w:proofErr w:type="spellEnd"/>
      <w:r w:rsidR="006301BC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</w:t>
      </w:r>
      <w:r w:rsidR="006301BC" w:rsidRPr="006301B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="006301BC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aida, </w:t>
      </w:r>
      <w:r w:rsidR="006301BC" w:rsidRPr="006301B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Julie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: il s’agit de connaitre et f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aire connaître les associations, ressources et structures de la ville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disponibles pour répondre aux différents besoins des habitants.</w:t>
      </w:r>
    </w:p>
    <w:p w14:paraId="12B3B5BF" w14:textId="77777777" w:rsidR="00B2006E" w:rsidRPr="004B3341" w:rsidRDefault="00B2006E" w:rsidP="00B2006E">
      <w:pPr>
        <w:spacing w:after="240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159C0307" w14:textId="23688FBE" w:rsidR="004B3341" w:rsidRPr="004B3341" w:rsidRDefault="00C05E67" w:rsidP="00C05E67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lastRenderedPageBreak/>
        <w:t>Projet de Newsletter</w:t>
      </w:r>
    </w:p>
    <w:p w14:paraId="223DE59B" w14:textId="71D3DF86" w:rsidR="00C05E67" w:rsidRDefault="00C05E67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Sans doublonner avec le groupe de travail déjà lancé sur la communication, il est nécessaire d’éditer une première newsletter qui serait une première expression de la SCIC nouvellement constituée.</w:t>
      </w:r>
    </w:p>
    <w:p w14:paraId="68331170" w14:textId="29AD8714" w:rsidR="00C05E67" w:rsidRDefault="00C05E67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Son contenu pourrait être le suivant :</w:t>
      </w:r>
    </w:p>
    <w:p w14:paraId="5486246F" w14:textId="469B51BF" w:rsidR="00C05E67" w:rsidRPr="004B3341" w:rsidRDefault="00C05E67" w:rsidP="00C05E67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ce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qu’est la coopérative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(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 lien avec le projet de santé communautaire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</w:t>
      </w:r>
    </w:p>
    <w:p w14:paraId="39309C27" w14:textId="5D2CB781" w:rsidR="00C05E67" w:rsidRPr="004B3341" w:rsidRDefault="00C05E67" w:rsidP="00C05E67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construisons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en commun :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lancement des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groupes de travail </w:t>
      </w:r>
    </w:p>
    <w:p w14:paraId="18E363B4" w14:textId="49C8EE0D" w:rsidR="00C05E67" w:rsidRPr="004B3341" w:rsidRDefault="00C05E67" w:rsidP="00C05E67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une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question : la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SCIC 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c’est quoi pour vous ? en un mot puis faire un nuage de mots</w:t>
      </w:r>
    </w:p>
    <w:p w14:paraId="6674BA91" w14:textId="3485F1BD" w:rsidR="00C05E67" w:rsidRPr="004B3341" w:rsidRDefault="00C05E67" w:rsidP="00C05E67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vos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idées :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appel à participer à une boite à idées (numérique et/ou physique dans la salle d’attente)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</w:p>
    <w:p w14:paraId="27264623" w14:textId="77777777" w:rsidR="00C05E67" w:rsidRPr="004B3341" w:rsidRDefault="00C05E67" w:rsidP="00C05E67">
      <w:pPr>
        <w:numPr>
          <w:ilvl w:val="0"/>
          <w:numId w:val="14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et</w:t>
      </w:r>
      <w:proofErr w:type="gram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on recrute </w:t>
      </w:r>
    </w:p>
    <w:p w14:paraId="0123C696" w14:textId="54AA2332" w:rsidR="00C05E67" w:rsidRDefault="006301BC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Sa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diffus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ion pourrait être très large, à </w:t>
      </w:r>
      <w:r w:rsidR="00232E7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destination </w:t>
      </w:r>
      <w:r w:rsidR="00232E76"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des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coopérateurs,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des</w:t>
      </w: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salariés, via </w:t>
      </w:r>
      <w:proofErr w:type="spellStart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facebook</w:t>
      </w:r>
      <w:proofErr w:type="spellEnd"/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par exemple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14:paraId="13582EBD" w14:textId="59CED0FE" w:rsidR="00B23819" w:rsidRPr="004B3341" w:rsidRDefault="00B23819" w:rsidP="00232E76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proofErr w:type="gramStart"/>
      <w:r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prochaine</w:t>
      </w:r>
      <w:proofErr w:type="gramEnd"/>
      <w:r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réunion</w:t>
      </w:r>
      <w:r w:rsidR="00232E76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 : </w:t>
      </w:r>
      <w:r w:rsidRPr="004B3341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mercredi 15 février 19h30</w:t>
      </w:r>
    </w:p>
    <w:p w14:paraId="3C18764E" w14:textId="77777777" w:rsidR="00C05E67" w:rsidRDefault="00C05E67" w:rsidP="004B334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6322EE8" w14:textId="5FBA7417" w:rsidR="004B3341" w:rsidRPr="004B3341" w:rsidRDefault="004B3341" w:rsidP="004B3341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4B334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 </w:t>
      </w:r>
    </w:p>
    <w:p w14:paraId="3E3E47C2" w14:textId="77777777" w:rsidR="004B3341" w:rsidRPr="004B3341" w:rsidRDefault="004B3341" w:rsidP="004B3341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AA9E76F" w14:textId="77777777" w:rsidR="001D35F6" w:rsidRDefault="001D35F6"/>
    <w:sectPr w:rsidR="001D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3FE"/>
    <w:multiLevelType w:val="multilevel"/>
    <w:tmpl w:val="958E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7647D"/>
    <w:multiLevelType w:val="multilevel"/>
    <w:tmpl w:val="9C10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879DC"/>
    <w:multiLevelType w:val="multilevel"/>
    <w:tmpl w:val="59A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C4C17"/>
    <w:multiLevelType w:val="multilevel"/>
    <w:tmpl w:val="AEE0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D2CAE"/>
    <w:multiLevelType w:val="multilevel"/>
    <w:tmpl w:val="8D6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01C7E"/>
    <w:multiLevelType w:val="multilevel"/>
    <w:tmpl w:val="A96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8629E"/>
    <w:multiLevelType w:val="multilevel"/>
    <w:tmpl w:val="14880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E79E4"/>
    <w:multiLevelType w:val="multilevel"/>
    <w:tmpl w:val="C92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44F88"/>
    <w:multiLevelType w:val="multilevel"/>
    <w:tmpl w:val="9D3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E498C"/>
    <w:multiLevelType w:val="multilevel"/>
    <w:tmpl w:val="8A4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C1FB7"/>
    <w:multiLevelType w:val="multilevel"/>
    <w:tmpl w:val="E5A81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763DE"/>
    <w:multiLevelType w:val="multilevel"/>
    <w:tmpl w:val="028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30F0A"/>
    <w:multiLevelType w:val="multilevel"/>
    <w:tmpl w:val="561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D2538"/>
    <w:multiLevelType w:val="multilevel"/>
    <w:tmpl w:val="FEB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32241"/>
    <w:multiLevelType w:val="multilevel"/>
    <w:tmpl w:val="9ABCB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888490">
    <w:abstractNumId w:val="11"/>
  </w:num>
  <w:num w:numId="2" w16cid:durableId="1150364268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1284924784">
    <w:abstractNumId w:val="9"/>
  </w:num>
  <w:num w:numId="4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34171269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664015301">
    <w:abstractNumId w:val="1"/>
  </w:num>
  <w:num w:numId="13" w16cid:durableId="410322996">
    <w:abstractNumId w:val="6"/>
    <w:lvlOverride w:ilvl="0">
      <w:lvl w:ilvl="0">
        <w:numFmt w:val="decimal"/>
        <w:lvlText w:val="%1."/>
        <w:lvlJc w:val="left"/>
      </w:lvl>
    </w:lvlOverride>
  </w:num>
  <w:num w:numId="14" w16cid:durableId="101850842">
    <w:abstractNumId w:val="0"/>
  </w:num>
  <w:num w:numId="15" w16cid:durableId="1195770775">
    <w:abstractNumId w:val="12"/>
  </w:num>
  <w:num w:numId="16" w16cid:durableId="1797335318">
    <w:abstractNumId w:val="3"/>
  </w:num>
  <w:num w:numId="17" w16cid:durableId="1497309382">
    <w:abstractNumId w:val="2"/>
  </w:num>
  <w:num w:numId="18" w16cid:durableId="144396519">
    <w:abstractNumId w:val="5"/>
  </w:num>
  <w:num w:numId="19" w16cid:durableId="1942293102">
    <w:abstractNumId w:val="8"/>
  </w:num>
  <w:num w:numId="20" w16cid:durableId="1481536441">
    <w:abstractNumId w:val="13"/>
  </w:num>
  <w:num w:numId="21" w16cid:durableId="920913633">
    <w:abstractNumId w:val="14"/>
    <w:lvlOverride w:ilvl="0">
      <w:lvl w:ilvl="0">
        <w:numFmt w:val="decimal"/>
        <w:lvlText w:val="%1."/>
        <w:lvlJc w:val="left"/>
      </w:lvl>
    </w:lvlOverride>
  </w:num>
  <w:num w:numId="22" w16cid:durableId="1174153288">
    <w:abstractNumId w:val="7"/>
  </w:num>
  <w:num w:numId="23" w16cid:durableId="142117339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42117339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142117339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42117339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1660303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41"/>
    <w:rsid w:val="001D35F6"/>
    <w:rsid w:val="00232E76"/>
    <w:rsid w:val="00310698"/>
    <w:rsid w:val="004B3341"/>
    <w:rsid w:val="006301BC"/>
    <w:rsid w:val="00B2006E"/>
    <w:rsid w:val="00B23819"/>
    <w:rsid w:val="00B24405"/>
    <w:rsid w:val="00C05E67"/>
    <w:rsid w:val="00CE6984"/>
    <w:rsid w:val="00D43ACB"/>
    <w:rsid w:val="00E71991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DA1BC"/>
  <w15:chartTrackingRefBased/>
  <w15:docId w15:val="{594F610D-6773-694A-BF66-7DC5AB3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3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Coux</dc:creator>
  <cp:keywords/>
  <dc:description/>
  <cp:lastModifiedBy>Remi Coux</cp:lastModifiedBy>
  <cp:revision>1</cp:revision>
  <dcterms:created xsi:type="dcterms:W3CDTF">2023-02-16T14:06:00Z</dcterms:created>
  <dcterms:modified xsi:type="dcterms:W3CDTF">2023-02-16T16:06:00Z</dcterms:modified>
</cp:coreProperties>
</file>